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8F8F8"/>
        </w:rPr>
        <w:t>同工同酬，临夏州妇幼保健院公开招聘人员43名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为进一步提升我院保健医疗服务能力和水平，加快妇幼健康事业发展，根据医院发展及学科建设需求，现面向社会公开招聘43名同工同酬工作人员。具体事项公告如下：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一、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招聘条件及原则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(一)基本条件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1.拥护中国共产党领导，热爱社会主义，热爱妇幼健康事业。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2.遵纪守法、品行端正、身体健康、无违法违纪行为。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3.学历及职称条件：卫生专业技术岗位要求全日制本科及以上学历或中级及以上职称，计算机科学与技术、文秘岗位要求全日制本科及以上，幼教人员除具有全日制本科及以上学历外，需有舞蹈及音乐特长，钢琴六级以上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4.具有岗位要求的专业和执业资格等条件，专业参照教育部《授予博士、硕士学位和培养研究生的学科、专业目录》和《普通高等学校本科专业目录》确定。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5.具有适应岗位要求的身体条件和心理素质。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(二)有下列情形之一者不得报考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1.受过刑事处罚和曾被开除公职的人员；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2.受过党内严重警告或行政记大过以上处分的人员；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3.正在接受立案审查的人员;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4.法律规定不得招聘到事业单位工作的其他情形。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招聘工作贯彻公开、平等、竞争、择优的原则，坚持德才兼备的用人标准，采取公开报名,择优录用。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二、招聘岗位及待遇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本次公开招聘同工同酬人员43名，详见《2020年临夏州妇幼保健院公开招聘同工同酬人员岗位表》(附表1)。聘用后签订聘用合同，福利待遇参照在编人员，实行同工同酬。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三、招聘程序和时间安排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（一）现场报名。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采取现场报名、现场考核、现场签订招聘协议书的方式进行。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报名时间和地点：2019年12月27、28日赴兰州大学、西北民族大学、甘肃中医药大学、西北师范大学进行专场招聘。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（二）网上报名。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对现场招聘未签约的岗位进行网上报名，报名人员请自行前往临夏州妇幼保健院官网（http://www.lxzfybjy.com）下载《2020年临夏州妇幼保健院公开招聘同工同酬人员报名登记表》，并将报名登记表、相关证件及业绩证明材料扫描件发送至lxzfby@163.com邮箱提交报名申请，审核通过后，统一组织面试考察。具体时间另行发布公告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（三）公示聘用。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拟招聘人员体检合格后进行公示，对公示没有问题的，正式签订聘用合同。（2020年高校毕业生待取得毕业证、学位证后进行体检公示，办理聘用手续）。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四、优惠政策及其它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1.在“临夏州引进急需紧缺人才”时，同等条件下优先考虑录用。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315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2.在“临夏州引进急需紧缺人才”或“临夏州事业单位公开招聘”时，已聘用人员必须优先报考我院。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3.招聘工作由院纪委全过程监督。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4.未尽事宜，由招聘工作领导小组研究确定。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五、联系方式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      临夏州妇幼保健院科教科电话：0930-6318760</w:t>
      </w:r>
    </w:p>
    <w:tbl>
      <w:tblPr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30"/>
        <w:gridCol w:w="4080"/>
        <w:gridCol w:w="193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365" w:type="dxa"/>
            <w:gridSpan w:val="5"/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临夏州妇幼保健院公开招聘同工同酬人员岗位表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0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学历职称要求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招录数量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4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临床医学、中西医结合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儿外科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临床医学、中西医结合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临床医学、中西医结合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儿童保健科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临床医学、中西医结合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儿童康复科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中西医结合、康复治疗、针灸推拿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产后康复科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临床医学、中西医结合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功能科、放射科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公共卫生科、医务科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预防医学、公共卫生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孕产保健科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食品卫生与营养学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妇女保健科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全日制本科及以上学历或中级及以上职称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心理卫生学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党建办、办公室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文秘、中文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全日制本科学历及以上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儿童保健科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学前教育、音乐舞蹈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1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734"/>
        <w:gridCol w:w="650"/>
        <w:gridCol w:w="650"/>
        <w:gridCol w:w="650"/>
        <w:gridCol w:w="1584"/>
        <w:gridCol w:w="1372"/>
        <w:gridCol w:w="467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065" w:type="dxa"/>
            <w:gridSpan w:val="9"/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临夏州妇幼保健院公开招聘同工同酬人员报名登记表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5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应聘单位：                                           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   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出生日期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所在地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参加工作时间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  育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345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所在机关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配偶姓名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配偶工作单位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（工勤技能等级）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取得时间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等  级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职（执）业资格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取得时间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外语等级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及职务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详细通讯地址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本人身份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应届毕业生［   ］  往届毕业生［   ］ 在职人员 ［   ］   其他人员 ［   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学习工作简历（从本科入学开始填写）</w:t>
            </w:r>
          </w:p>
        </w:tc>
        <w:tc>
          <w:tcPr>
            <w:tcW w:w="889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奖惩情况</w:t>
            </w:r>
          </w:p>
        </w:tc>
        <w:tc>
          <w:tcPr>
            <w:tcW w:w="889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889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本人郑重承诺：以上提供的信息真实有效，如有虚假信息造成的后果由本人自行承担。       承诺人：                     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注：“奖惩情况”栏中请说明奖励情况和违法违纪记录。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6B30"/>
    <w:rsid w:val="799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2019-12-26T03:17:00Z</dcterms:created>
  <dc:creator>灵梦</dc:creator>
  <cp:lastModifiedBy>灵梦</cp:lastModifiedBy>
  <dcterms:modified xsi:type="dcterms:W3CDTF">2019-12-26T03:18:25Z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