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202</w:t>
      </w:r>
      <w:r>
        <w:rPr>
          <w:rFonts w:ascii="方正小标宋简体" w:hAnsi="方正小标宋简体" w:eastAsia="方正小标宋简体" w:cs="方正小标宋简体"/>
          <w:sz w:val="44"/>
          <w:szCs w:val="44"/>
          <w:highlight w:val="none"/>
        </w:rPr>
        <w:t>3</w:t>
      </w:r>
      <w:r>
        <w:rPr>
          <w:rFonts w:hint="eastAsia" w:ascii="方正小标宋简体" w:hAnsi="方正小标宋简体" w:eastAsia="方正小标宋简体" w:cs="方正小标宋简体"/>
          <w:sz w:val="44"/>
          <w:szCs w:val="44"/>
          <w:highlight w:val="none"/>
        </w:rPr>
        <w:t>年</w:t>
      </w:r>
      <w:r>
        <w:rPr>
          <w:rFonts w:hint="eastAsia" w:ascii="方正小标宋简体" w:hAnsi="方正小标宋简体" w:eastAsia="方正小标宋简体" w:cs="方正小标宋简体"/>
          <w:sz w:val="44"/>
          <w:szCs w:val="44"/>
          <w:highlight w:val="none"/>
          <w:lang w:eastAsia="zh-CN"/>
        </w:rPr>
        <w:t>应城</w:t>
      </w:r>
      <w:r>
        <w:rPr>
          <w:rFonts w:hint="eastAsia" w:ascii="方正小标宋简体" w:hAnsi="方正小标宋简体" w:eastAsia="方正小标宋简体" w:cs="方正小标宋简体"/>
          <w:sz w:val="44"/>
          <w:szCs w:val="44"/>
          <w:highlight w:val="none"/>
        </w:rPr>
        <w:t>市事业单位人才引进公告</w:t>
      </w:r>
    </w:p>
    <w:p>
      <w:pPr>
        <w:spacing w:line="560" w:lineRule="exact"/>
        <w:rPr>
          <w:rFonts w:ascii="仿宋_GB2312" w:hAnsi="仿宋_GB2312" w:eastAsia="仿宋_GB2312" w:cs="仿宋_GB2312"/>
          <w:sz w:val="32"/>
          <w:szCs w:val="32"/>
          <w:highlight w:val="none"/>
        </w:rPr>
      </w:pPr>
    </w:p>
    <w:p>
      <w:pPr>
        <w:spacing w:line="560" w:lineRule="exact"/>
        <w:ind w:firstLine="640" w:firstLineChars="200"/>
        <w:rPr>
          <w:rFonts w:ascii="仿宋_GB2312" w:hAnsi="仿宋_GB2312" w:eastAsia="仿宋_GB2312" w:cs="仿宋_GB2312"/>
          <w:sz w:val="32"/>
          <w:szCs w:val="32"/>
          <w:highlight w:val="none"/>
        </w:rPr>
      </w:pPr>
      <w:r>
        <w:rPr>
          <w:rFonts w:ascii="Times New Roman" w:hAnsi="Times New Roman" w:eastAsia="仿宋_GB2312" w:cs="Times New Roman"/>
          <w:sz w:val="32"/>
          <w:szCs w:val="32"/>
          <w:highlight w:val="none"/>
        </w:rPr>
        <w:t>为实施人才强市战略，发挥人才在</w:t>
      </w:r>
      <w:r>
        <w:rPr>
          <w:rFonts w:hint="eastAsia" w:ascii="Times New Roman" w:hAnsi="Times New Roman" w:eastAsia="仿宋_GB2312" w:cs="Times New Roman"/>
          <w:sz w:val="32"/>
          <w:szCs w:val="32"/>
          <w:highlight w:val="none"/>
          <w:lang w:eastAsia="zh-CN"/>
        </w:rPr>
        <w:t>推进应城经济社会高质量发展中的</w:t>
      </w:r>
      <w:r>
        <w:rPr>
          <w:rFonts w:ascii="Times New Roman" w:hAnsi="Times New Roman" w:eastAsia="仿宋_GB2312" w:cs="Times New Roman"/>
          <w:sz w:val="32"/>
          <w:szCs w:val="32"/>
          <w:highlight w:val="none"/>
        </w:rPr>
        <w:t>支撑作用，</w:t>
      </w:r>
      <w:r>
        <w:rPr>
          <w:rFonts w:hint="eastAsia" w:ascii="Times New Roman" w:hAnsi="Times New Roman" w:eastAsia="仿宋_GB2312" w:cs="Times New Roman"/>
          <w:sz w:val="32"/>
          <w:szCs w:val="32"/>
          <w:highlight w:val="none"/>
          <w:lang w:eastAsia="zh-CN"/>
        </w:rPr>
        <w:t>应城</w:t>
      </w:r>
      <w:r>
        <w:rPr>
          <w:rFonts w:hint="eastAsia" w:ascii="Times New Roman" w:hAnsi="Times New Roman" w:eastAsia="仿宋_GB2312" w:cs="Times New Roman"/>
          <w:sz w:val="32"/>
          <w:szCs w:val="32"/>
          <w:highlight w:val="none"/>
        </w:rPr>
        <w:t>市事业单位拟引进一批高层次和紧缺急需人才</w:t>
      </w:r>
      <w:r>
        <w:rPr>
          <w:rFonts w:ascii="Times New Roman" w:hAnsi="Times New Roman" w:eastAsia="仿宋_GB2312" w:cs="Times New Roman"/>
          <w:sz w:val="32"/>
          <w:szCs w:val="32"/>
          <w:highlight w:val="none"/>
        </w:rPr>
        <w:t>。</w:t>
      </w:r>
      <w:r>
        <w:rPr>
          <w:rFonts w:hint="eastAsia" w:ascii="仿宋_GB2312" w:hAnsi="仿宋_GB2312" w:eastAsia="仿宋_GB2312" w:cs="仿宋_GB2312"/>
          <w:sz w:val="32"/>
          <w:szCs w:val="32"/>
          <w:highlight w:val="none"/>
        </w:rPr>
        <w:t>现将相关事项公告如下：</w:t>
      </w:r>
    </w:p>
    <w:p>
      <w:pPr>
        <w:spacing w:line="560" w:lineRule="exact"/>
        <w:ind w:firstLine="640"/>
        <w:rPr>
          <w:rFonts w:ascii="黑体" w:hAnsi="黑体" w:eastAsia="黑体" w:cs="黑体"/>
          <w:sz w:val="32"/>
          <w:szCs w:val="32"/>
          <w:highlight w:val="none"/>
        </w:rPr>
      </w:pPr>
      <w:r>
        <w:rPr>
          <w:rFonts w:hint="eastAsia" w:ascii="黑体" w:hAnsi="黑体" w:eastAsia="黑体" w:cs="黑体"/>
          <w:b/>
          <w:bCs/>
          <w:sz w:val="32"/>
          <w:szCs w:val="32"/>
          <w:highlight w:val="none"/>
        </w:rPr>
        <w:t>一、引进对象</w:t>
      </w:r>
    </w:p>
    <w:p>
      <w:pPr>
        <w:spacing w:line="560"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应城</w:t>
      </w:r>
      <w:r>
        <w:rPr>
          <w:rFonts w:hint="eastAsia" w:ascii="仿宋_GB2312" w:hAnsi="仿宋_GB2312" w:eastAsia="仿宋_GB2312" w:cs="仿宋_GB2312"/>
          <w:sz w:val="32"/>
          <w:szCs w:val="32"/>
          <w:highlight w:val="none"/>
        </w:rPr>
        <w:t>市事业单位计划引进各类人才共</w:t>
      </w:r>
      <w:r>
        <w:rPr>
          <w:rFonts w:hint="eastAsia" w:ascii="仿宋_GB2312" w:hAnsi="仿宋_GB2312" w:eastAsia="仿宋_GB2312" w:cs="仿宋_GB2312"/>
          <w:sz w:val="32"/>
          <w:szCs w:val="32"/>
          <w:highlight w:val="none"/>
          <w:lang w:val="en-US" w:eastAsia="zh-CN"/>
        </w:rPr>
        <w:t>92</w:t>
      </w:r>
      <w:r>
        <w:rPr>
          <w:rFonts w:hint="eastAsia" w:ascii="仿宋_GB2312" w:hAnsi="仿宋_GB2312" w:eastAsia="仿宋_GB2312" w:cs="仿宋_GB2312"/>
          <w:sz w:val="32"/>
          <w:szCs w:val="32"/>
          <w:highlight w:val="none"/>
        </w:rPr>
        <w:t>名,主要面向国内</w:t>
      </w:r>
      <w:r>
        <w:rPr>
          <w:rFonts w:hint="eastAsia" w:ascii="仿宋_GB2312" w:hAnsi="仿宋_GB2312" w:eastAsia="仿宋_GB2312" w:cs="仿宋_GB2312"/>
          <w:sz w:val="32"/>
          <w:szCs w:val="32"/>
          <w:highlight w:val="none"/>
          <w:lang w:eastAsia="zh-CN"/>
        </w:rPr>
        <w:t>全日制</w:t>
      </w:r>
      <w:r>
        <w:rPr>
          <w:rFonts w:hint="eastAsia" w:ascii="仿宋_GB2312" w:hAnsi="仿宋_GB2312" w:eastAsia="仿宋_GB2312" w:cs="仿宋_GB2312"/>
          <w:sz w:val="32"/>
          <w:szCs w:val="32"/>
          <w:highlight w:val="none"/>
        </w:rPr>
        <w:t>普通高等教育硕士研究生及以上学历学位和重点高校本科生或国外知名高校同等学历的优秀人才（含应届、往届毕业生）。现已在孝感市辖区内党政机关、事业单位、人民团体和群众团体中有正式编制人员不纳入此次人才引进范围。</w:t>
      </w:r>
    </w:p>
    <w:p>
      <w:pPr>
        <w:spacing w:line="560" w:lineRule="exact"/>
        <w:ind w:firstLine="640"/>
        <w:rPr>
          <w:rFonts w:ascii="楷体_GB2312" w:hAnsi="楷体_GB2312" w:eastAsia="楷体_GB2312" w:cs="楷体_GB2312"/>
          <w:sz w:val="32"/>
          <w:szCs w:val="32"/>
          <w:highlight w:val="none"/>
        </w:rPr>
      </w:pPr>
      <w:r>
        <w:rPr>
          <w:rFonts w:hint="eastAsia" w:ascii="黑体" w:hAnsi="黑体" w:eastAsia="黑体" w:cs="黑体"/>
          <w:b/>
          <w:bCs/>
          <w:sz w:val="32"/>
          <w:szCs w:val="32"/>
          <w:highlight w:val="none"/>
        </w:rPr>
        <w:t>二、资格条件</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1.具有中华人民共和国国籍，拥护中华人民共和国宪法，遵守国家法律法规，有良好的品行和职业道德，具有正常履行岗位职责的身体条件。</w:t>
      </w:r>
    </w:p>
    <w:p>
      <w:pPr>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sz w:val="32"/>
          <w:szCs w:val="32"/>
          <w:highlight w:val="none"/>
        </w:rPr>
        <w:t>2.本科生年龄不超过30周</w:t>
      </w:r>
      <w:r>
        <w:rPr>
          <w:rFonts w:hint="eastAsia" w:ascii="仿宋_GB2312" w:hAnsi="仿宋_GB2312" w:eastAsia="仿宋_GB2312" w:cs="仿宋_GB2312"/>
          <w:color w:val="000000" w:themeColor="text1"/>
          <w:sz w:val="32"/>
          <w:szCs w:val="32"/>
          <w:highlight w:val="none"/>
          <w14:textFill>
            <w14:solidFill>
              <w14:schemeClr w14:val="tx1"/>
            </w14:solidFill>
          </w14:textFill>
        </w:rPr>
        <w:t>岁（为199</w:t>
      </w:r>
      <w:r>
        <w:rPr>
          <w:rFonts w:ascii="仿宋_GB2312" w:hAnsi="仿宋_GB2312" w:eastAsia="仿宋_GB2312" w:cs="仿宋_GB2312"/>
          <w:color w:val="000000" w:themeColor="text1"/>
          <w:sz w:val="32"/>
          <w:szCs w:val="32"/>
          <w:highlight w:val="none"/>
          <w14:textFill>
            <w14:solidFill>
              <w14:schemeClr w14:val="tx1"/>
            </w14:solidFill>
          </w14:textFill>
        </w:rPr>
        <w:t>2</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ascii="仿宋_GB2312" w:hAnsi="仿宋_GB2312" w:eastAsia="仿宋_GB2312" w:cs="仿宋_GB2312"/>
          <w:color w:val="000000" w:themeColor="text1"/>
          <w:sz w:val="32"/>
          <w:szCs w:val="32"/>
          <w:highlight w:val="none"/>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1日</w:t>
      </w:r>
      <w:r>
        <w:rPr>
          <w:rFonts w:hint="eastAsia" w:ascii="仿宋_GB2312" w:hAnsi="仿宋_GB2312" w:eastAsia="仿宋_GB2312" w:cs="仿宋_GB2312"/>
          <w:color w:val="000000" w:themeColor="text1"/>
          <w:sz w:val="32"/>
          <w:szCs w:val="32"/>
          <w:highlight w:val="none"/>
          <w14:textFill>
            <w14:solidFill>
              <w14:schemeClr w14:val="tx1"/>
            </w14:solidFill>
          </w14:textFill>
        </w:rPr>
        <w:t>以后出生），硕士研究生年龄不超过35周岁（为198</w:t>
      </w:r>
      <w:r>
        <w:rPr>
          <w:rFonts w:ascii="仿宋_GB2312" w:hAnsi="仿宋_GB2312" w:eastAsia="仿宋_GB2312" w:cs="仿宋_GB2312"/>
          <w:color w:val="000000" w:themeColor="text1"/>
          <w:sz w:val="32"/>
          <w:szCs w:val="32"/>
          <w:highlight w:val="none"/>
          <w14:textFill>
            <w14:solidFill>
              <w14:schemeClr w14:val="tx1"/>
            </w14:solidFill>
          </w14:textFill>
        </w:rPr>
        <w:t>7</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ascii="仿宋_GB2312" w:hAnsi="仿宋_GB2312" w:eastAsia="仿宋_GB2312" w:cs="仿宋_GB2312"/>
          <w:color w:val="000000" w:themeColor="text1"/>
          <w:sz w:val="32"/>
          <w:szCs w:val="32"/>
          <w:highlight w:val="none"/>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1日</w:t>
      </w:r>
      <w:r>
        <w:rPr>
          <w:rFonts w:hint="eastAsia" w:ascii="仿宋_GB2312" w:hAnsi="仿宋_GB2312" w:eastAsia="仿宋_GB2312" w:cs="仿宋_GB2312"/>
          <w:color w:val="000000" w:themeColor="text1"/>
          <w:sz w:val="32"/>
          <w:szCs w:val="32"/>
          <w:highlight w:val="none"/>
          <w14:textFill>
            <w14:solidFill>
              <w14:schemeClr w14:val="tx1"/>
            </w14:solidFill>
          </w14:textFill>
        </w:rPr>
        <w:t>以后出生），博士研究生不超过40周岁（为198</w:t>
      </w:r>
      <w:r>
        <w:rPr>
          <w:rFonts w:ascii="仿宋_GB2312" w:hAnsi="仿宋_GB2312" w:eastAsia="仿宋_GB2312" w:cs="仿宋_GB2312"/>
          <w:color w:val="000000" w:themeColor="text1"/>
          <w:sz w:val="32"/>
          <w:szCs w:val="32"/>
          <w:highlight w:val="none"/>
          <w14:textFill>
            <w14:solidFill>
              <w14:schemeClr w14:val="tx1"/>
            </w14:solidFill>
          </w14:textFill>
        </w:rPr>
        <w:t>2</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ascii="仿宋_GB2312" w:hAnsi="仿宋_GB2312" w:eastAsia="仿宋_GB2312" w:cs="仿宋_GB2312"/>
          <w:color w:val="000000" w:themeColor="text1"/>
          <w:sz w:val="32"/>
          <w:szCs w:val="32"/>
          <w:highlight w:val="none"/>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1日</w:t>
      </w:r>
      <w:r>
        <w:rPr>
          <w:rFonts w:hint="eastAsia" w:ascii="仿宋_GB2312" w:hAnsi="仿宋_GB2312" w:eastAsia="仿宋_GB2312" w:cs="仿宋_GB2312"/>
          <w:color w:val="000000" w:themeColor="text1"/>
          <w:sz w:val="32"/>
          <w:szCs w:val="32"/>
          <w:highlight w:val="none"/>
          <w14:textFill>
            <w14:solidFill>
              <w14:schemeClr w14:val="tx1"/>
            </w14:solidFill>
          </w14:textFill>
        </w:rPr>
        <w:t>以后出生）。</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3.202</w:t>
      </w:r>
      <w:r>
        <w:rPr>
          <w:rFonts w:ascii="仿宋_GB2312" w:hAnsi="仿宋_GB2312" w:eastAsia="仿宋_GB2312" w:cs="仿宋_GB2312"/>
          <w:color w:val="000000" w:themeColor="text1"/>
          <w:sz w:val="32"/>
          <w:szCs w:val="32"/>
          <w:highlight w:val="none"/>
          <w14:textFill>
            <w14:solidFill>
              <w14:schemeClr w14:val="tx1"/>
            </w14:solidFill>
          </w14:textFill>
        </w:rPr>
        <w:t>3</w:t>
      </w:r>
      <w:r>
        <w:rPr>
          <w:rFonts w:hint="eastAsia" w:ascii="仿宋_GB2312" w:hAnsi="仿宋_GB2312" w:eastAsia="仿宋_GB2312" w:cs="仿宋_GB2312"/>
          <w:color w:val="000000" w:themeColor="text1"/>
          <w:sz w:val="32"/>
          <w:szCs w:val="32"/>
          <w:highlight w:val="none"/>
          <w14:textFill>
            <w14:solidFill>
              <w14:schemeClr w14:val="tx1"/>
            </w14:solidFill>
          </w14:textFill>
        </w:rPr>
        <w:t>年8月1日前需取得岗位对应要求的毕业证书、学位证书</w:t>
      </w:r>
      <w:r>
        <w:rPr>
          <w:rFonts w:hint="eastAsia" w:ascii="仿宋_GB2312" w:hAnsi="仿宋_GB2312" w:eastAsia="仿宋_GB2312" w:cs="仿宋_GB2312"/>
          <w:sz w:val="32"/>
          <w:szCs w:val="32"/>
          <w:highlight w:val="none"/>
        </w:rPr>
        <w:t>。</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4.引进到事业单位人才须符合《事业单位公开招聘人员暂行规定》的基本条件。</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有下列情形之一者不得报名：曾受过刑事处罚和被开除公职的；在各级公务员和事业单位招考（聘）中被认定有舞弊等严重违反考录纪律行为的；公务员被辞退未满5年的；被依法列为失信联合惩戒对象的；在校期间受过院系级以上处分的；按规定到定向工作单位未满服务期限的；现役军人以及有关法律法规规定不得录（聘）用的其他情形。</w:t>
      </w:r>
    </w:p>
    <w:p>
      <w:pPr>
        <w:spacing w:line="560" w:lineRule="exact"/>
        <w:ind w:firstLine="643" w:firstLineChars="200"/>
        <w:rPr>
          <w:rFonts w:ascii="仿宋_GB2312" w:hAnsi="仿宋_GB2312" w:eastAsia="仿宋_GB2312" w:cs="仿宋_GB2312"/>
          <w:sz w:val="32"/>
          <w:szCs w:val="32"/>
          <w:highlight w:val="none"/>
        </w:rPr>
      </w:pPr>
      <w:r>
        <w:rPr>
          <w:rFonts w:hint="eastAsia" w:ascii="黑体" w:hAnsi="黑体" w:eastAsia="黑体" w:cs="黑体"/>
          <w:b/>
          <w:bCs/>
          <w:sz w:val="32"/>
          <w:szCs w:val="32"/>
          <w:highlight w:val="none"/>
        </w:rPr>
        <w:t>三、政策待遇</w:t>
      </w:r>
    </w:p>
    <w:p>
      <w:pPr>
        <w:spacing w:line="560" w:lineRule="exact"/>
        <w:ind w:firstLine="640"/>
        <w:rPr>
          <w:rFonts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rPr>
        <w:t>1.岗位待遇。</w:t>
      </w:r>
      <w:r>
        <w:rPr>
          <w:rFonts w:hint="eastAsia" w:ascii="Times New Roman" w:hAnsi="Times New Roman" w:eastAsia="仿宋_GB2312"/>
          <w:sz w:val="32"/>
          <w:szCs w:val="32"/>
          <w:highlight w:val="none"/>
          <w:lang w:eastAsia="zh-CN"/>
        </w:rPr>
        <w:t>应城</w:t>
      </w:r>
      <w:r>
        <w:rPr>
          <w:rFonts w:hint="eastAsia" w:ascii="Times New Roman" w:hAnsi="Times New Roman" w:eastAsia="仿宋_GB2312"/>
          <w:sz w:val="32"/>
          <w:szCs w:val="32"/>
          <w:highlight w:val="none"/>
        </w:rPr>
        <w:t>市</w:t>
      </w:r>
      <w:r>
        <w:rPr>
          <w:rFonts w:ascii="Times New Roman" w:hAnsi="Times New Roman" w:eastAsia="仿宋_GB2312"/>
          <w:sz w:val="32"/>
          <w:szCs w:val="32"/>
          <w:highlight w:val="none"/>
        </w:rPr>
        <w:t>事业单位引进人才</w:t>
      </w:r>
      <w:r>
        <w:rPr>
          <w:rFonts w:hint="eastAsia" w:ascii="Times New Roman" w:hAnsi="Times New Roman" w:eastAsia="仿宋_GB2312"/>
          <w:sz w:val="32"/>
          <w:szCs w:val="32"/>
          <w:highlight w:val="none"/>
        </w:rPr>
        <w:t>纳入事业编制管理，</w:t>
      </w:r>
      <w:r>
        <w:rPr>
          <w:rFonts w:hint="eastAsia" w:ascii="仿宋_GB2312" w:hAnsi="仿宋_GB2312" w:eastAsia="仿宋_GB2312" w:cs="仿宋_GB2312"/>
          <w:sz w:val="32"/>
          <w:szCs w:val="32"/>
          <w:highlight w:val="none"/>
        </w:rPr>
        <w:t>试用期满考核合格后，全日制博士研究生、硕士研究生、本科生可分别享受专业技术7级、10级、11级工资待遇或管理岗位7级、8级、9级工资待遇。</w:t>
      </w:r>
    </w:p>
    <w:p>
      <w:pPr>
        <w:spacing w:line="560" w:lineRule="exact"/>
        <w:ind w:firstLine="640"/>
        <w:rPr>
          <w:rFonts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rPr>
        <w:t>2.跟踪培养。</w:t>
      </w:r>
      <w:r>
        <w:rPr>
          <w:rFonts w:hint="eastAsia" w:ascii="仿宋_GB2312" w:hAnsi="仿宋_GB2312" w:eastAsia="仿宋_GB2312" w:cs="仿宋_GB2312"/>
          <w:sz w:val="32"/>
          <w:szCs w:val="32"/>
          <w:highlight w:val="none"/>
        </w:rPr>
        <w:t>对引进人才进行跟踪培养管理，表现突出且符合公务员调任规定的，可优先提拔使用。</w:t>
      </w:r>
    </w:p>
    <w:p>
      <w:pPr>
        <w:keepNext w:val="0"/>
        <w:keepLines w:val="0"/>
        <w:pageBreakBefore w:val="0"/>
        <w:kinsoku/>
        <w:wordWrap/>
        <w:overflowPunct/>
        <w:topLinePunct w:val="0"/>
        <w:autoSpaceDE/>
        <w:autoSpaceDN/>
        <w:bidi w:val="0"/>
        <w:adjustRightInd/>
        <w:snapToGrid/>
        <w:spacing w:beforeAutospacing="0" w:after="0" w:afterAutospacing="0" w:line="560" w:lineRule="exact"/>
        <w:ind w:firstLine="643" w:firstLineChars="200"/>
        <w:jc w:val="both"/>
        <w:textAlignment w:val="baseline"/>
        <w:rPr>
          <w:rFonts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rPr>
        <w:t>3.政策住房。</w:t>
      </w:r>
      <w:r>
        <w:rPr>
          <w:rFonts w:hint="eastAsia" w:ascii="仿宋_GB2312" w:hAnsi="仿宋_GB2312" w:eastAsia="仿宋_GB2312" w:cs="仿宋_GB2312"/>
          <w:color w:val="auto"/>
          <w:kern w:val="0"/>
          <w:sz w:val="32"/>
          <w:szCs w:val="32"/>
          <w:highlight w:val="none"/>
          <w:lang w:val="en-US" w:eastAsia="zh-CN" w:bidi="ar-SA"/>
        </w:rPr>
        <w:t>引进人才3年内按照2元/㎡·月的租金标准入住人才公寓。</w:t>
      </w:r>
    </w:p>
    <w:p>
      <w:pPr>
        <w:spacing w:line="560" w:lineRule="exact"/>
        <w:ind w:firstLine="640"/>
        <w:rPr>
          <w:rFonts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rPr>
        <w:t>4.购房补贴。</w:t>
      </w:r>
      <w:r>
        <w:rPr>
          <w:rFonts w:hint="eastAsia" w:ascii="仿宋_GB2312" w:hAnsi="仿宋_GB2312" w:eastAsia="仿宋_GB2312" w:cs="仿宋_GB2312"/>
          <w:sz w:val="32"/>
          <w:szCs w:val="32"/>
          <w:highlight w:val="none"/>
          <w:lang w:eastAsia="zh-CN"/>
        </w:rPr>
        <w:t>应城市</w:t>
      </w:r>
      <w:r>
        <w:rPr>
          <w:rFonts w:hint="eastAsia" w:ascii="仿宋_GB2312" w:hAnsi="仿宋_GB2312" w:eastAsia="仿宋_GB2312" w:cs="仿宋_GB2312"/>
          <w:sz w:val="32"/>
          <w:szCs w:val="32"/>
          <w:highlight w:val="none"/>
        </w:rPr>
        <w:t>事业单位引进的人才在</w:t>
      </w:r>
      <w:r>
        <w:rPr>
          <w:rFonts w:hint="eastAsia" w:ascii="仿宋_GB2312" w:hAnsi="仿宋_GB2312" w:eastAsia="仿宋_GB2312" w:cs="仿宋_GB2312"/>
          <w:sz w:val="32"/>
          <w:szCs w:val="32"/>
          <w:highlight w:val="none"/>
          <w:lang w:eastAsia="zh-CN"/>
        </w:rPr>
        <w:t>应城</w:t>
      </w:r>
      <w:r>
        <w:rPr>
          <w:rFonts w:hint="eastAsia" w:ascii="仿宋_GB2312" w:hAnsi="仿宋_GB2312" w:eastAsia="仿宋_GB2312" w:cs="仿宋_GB2312"/>
          <w:sz w:val="32"/>
          <w:szCs w:val="32"/>
          <w:highlight w:val="none"/>
        </w:rPr>
        <w:t>市城区购买首套商品住宅，按博士研究生10万元、硕士研究生5万元、本科生3万元发放购房补贴。</w:t>
      </w:r>
    </w:p>
    <w:p>
      <w:pPr>
        <w:keepNext w:val="0"/>
        <w:keepLines w:val="0"/>
        <w:pageBreakBefore w:val="0"/>
        <w:kinsoku/>
        <w:wordWrap/>
        <w:overflowPunct/>
        <w:topLinePunct w:val="0"/>
        <w:autoSpaceDE/>
        <w:autoSpaceDN/>
        <w:bidi w:val="0"/>
        <w:adjustRightInd/>
        <w:snapToGrid/>
        <w:spacing w:beforeAutospacing="0" w:after="0" w:afterAutospacing="0" w:line="560" w:lineRule="exact"/>
        <w:ind w:firstLine="643" w:firstLineChars="200"/>
        <w:jc w:val="both"/>
        <w:textAlignment w:val="baseline"/>
        <w:rPr>
          <w:rFonts w:hint="eastAsia" w:ascii="仿宋_GB2312" w:hAnsi="仿宋_GB2312" w:eastAsia="仿宋_GB2312" w:cs="仿宋_GB2312"/>
          <w:color w:val="auto"/>
          <w:kern w:val="0"/>
          <w:sz w:val="32"/>
          <w:szCs w:val="32"/>
          <w:highlight w:val="none"/>
          <w:lang w:val="en-US" w:eastAsia="zh-CN" w:bidi="ar-SA"/>
        </w:rPr>
      </w:pPr>
      <w:r>
        <w:rPr>
          <w:rFonts w:hint="eastAsia" w:ascii="楷体" w:hAnsi="楷体" w:eastAsia="楷体" w:cs="楷体"/>
          <w:b/>
          <w:bCs/>
          <w:color w:val="auto"/>
          <w:kern w:val="0"/>
          <w:sz w:val="32"/>
          <w:szCs w:val="32"/>
          <w:highlight w:val="none"/>
          <w:lang w:val="en-US" w:eastAsia="zh-CN" w:bidi="ar-SA"/>
        </w:rPr>
        <w:t>5.生活补贴。</w:t>
      </w:r>
      <w:r>
        <w:rPr>
          <w:rFonts w:hint="eastAsia" w:ascii="仿宋_GB2312" w:hAnsi="仿宋_GB2312" w:eastAsia="仿宋_GB2312" w:cs="仿宋_GB2312"/>
          <w:color w:val="auto"/>
          <w:kern w:val="0"/>
          <w:sz w:val="32"/>
          <w:szCs w:val="32"/>
          <w:highlight w:val="none"/>
          <w:lang w:val="en-US" w:eastAsia="zh-CN" w:bidi="ar-SA"/>
        </w:rPr>
        <w:t>对符合条件的对象发放3年生活补贴，其中博士研究生每人每年36000元，硕士研究生每人每年12000元，本科生每人每年6000元。</w:t>
      </w:r>
    </w:p>
    <w:p>
      <w:pPr>
        <w:spacing w:line="560" w:lineRule="exact"/>
        <w:ind w:firstLine="640"/>
        <w:rPr>
          <w:rFonts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lang w:val="en-US" w:eastAsia="zh-CN"/>
        </w:rPr>
        <w:t>6</w:t>
      </w:r>
      <w:r>
        <w:rPr>
          <w:rFonts w:hint="eastAsia" w:ascii="楷体_GB2312" w:hAnsi="楷体_GB2312" w:eastAsia="楷体_GB2312" w:cs="楷体_GB2312"/>
          <w:b/>
          <w:bCs/>
          <w:sz w:val="32"/>
          <w:szCs w:val="32"/>
          <w:highlight w:val="none"/>
        </w:rPr>
        <w:t>.培育支持。</w:t>
      </w:r>
      <w:r>
        <w:rPr>
          <w:rFonts w:hint="eastAsia" w:ascii="仿宋_GB2312" w:hAnsi="仿宋_GB2312" w:eastAsia="仿宋_GB2312" w:cs="仿宋_GB2312"/>
          <w:sz w:val="32"/>
          <w:szCs w:val="32"/>
          <w:highlight w:val="none"/>
        </w:rPr>
        <w:t>推荐参加各级人才计划和人才奖项的评选，入选省级及以上人才计划和人才奖励评选的，市委人才办按1:1给予2-20万元奖励。</w:t>
      </w:r>
    </w:p>
    <w:p>
      <w:pPr>
        <w:spacing w:line="560" w:lineRule="exact"/>
        <w:ind w:firstLine="640"/>
        <w:rPr>
          <w:rFonts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lang w:val="en-US" w:eastAsia="zh-CN"/>
        </w:rPr>
        <w:t>7</w:t>
      </w:r>
      <w:r>
        <w:rPr>
          <w:rFonts w:hint="eastAsia" w:ascii="楷体_GB2312" w:hAnsi="楷体_GB2312" w:eastAsia="楷体_GB2312" w:cs="楷体_GB2312"/>
          <w:b/>
          <w:bCs/>
          <w:sz w:val="32"/>
          <w:szCs w:val="32"/>
          <w:highlight w:val="none"/>
        </w:rPr>
        <w:t>.其他待遇。</w:t>
      </w:r>
      <w:r>
        <w:rPr>
          <w:rFonts w:hint="eastAsia" w:ascii="仿宋_GB2312" w:hAnsi="仿宋_GB2312" w:eastAsia="仿宋_GB2312" w:cs="仿宋_GB2312"/>
          <w:sz w:val="32"/>
          <w:szCs w:val="32"/>
          <w:highlight w:val="none"/>
        </w:rPr>
        <w:t>引进人才的子女就读义务教育学校，可按照本人意愿优先安排，保障入学；配偶愿意在</w:t>
      </w:r>
      <w:r>
        <w:rPr>
          <w:rFonts w:hint="eastAsia" w:ascii="仿宋_GB2312" w:hAnsi="仿宋_GB2312" w:eastAsia="仿宋_GB2312" w:cs="仿宋_GB2312"/>
          <w:sz w:val="32"/>
          <w:szCs w:val="32"/>
          <w:highlight w:val="none"/>
          <w:lang w:eastAsia="zh-CN"/>
        </w:rPr>
        <w:t>应城</w:t>
      </w:r>
      <w:r>
        <w:rPr>
          <w:rFonts w:hint="eastAsia" w:ascii="仿宋_GB2312" w:hAnsi="仿宋_GB2312" w:eastAsia="仿宋_GB2312" w:cs="仿宋_GB2312"/>
          <w:sz w:val="32"/>
          <w:szCs w:val="32"/>
          <w:highlight w:val="none"/>
        </w:rPr>
        <w:t>就业的，由用人单位协商有关部门在职责范围内对应予以协调或安排。</w:t>
      </w:r>
    </w:p>
    <w:p>
      <w:pPr>
        <w:spacing w:line="560" w:lineRule="exact"/>
        <w:ind w:firstLine="64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8</w:t>
      </w:r>
      <w:r>
        <w:rPr>
          <w:rFonts w:hint="eastAsia" w:ascii="楷体_GB2312" w:hAnsi="楷体_GB2312" w:eastAsia="楷体_GB2312" w:cs="楷体_GB2312"/>
          <w:b/>
          <w:bCs/>
          <w:color w:val="000000" w:themeColor="text1"/>
          <w:sz w:val="32"/>
          <w:szCs w:val="32"/>
          <w:highlight w:val="none"/>
          <w14:textFill>
            <w14:solidFill>
              <w14:schemeClr w14:val="tx1"/>
            </w14:solidFill>
          </w14:textFill>
        </w:rPr>
        <w:t>.服务年限。</w:t>
      </w:r>
      <w:r>
        <w:rPr>
          <w:rFonts w:hint="eastAsia" w:ascii="仿宋_GB2312" w:hAnsi="仿宋_GB2312" w:eastAsia="仿宋_GB2312" w:cs="仿宋_GB2312"/>
          <w:color w:val="000000" w:themeColor="text1"/>
          <w:sz w:val="32"/>
          <w:szCs w:val="32"/>
          <w:highlight w:val="none"/>
          <w14:textFill>
            <w14:solidFill>
              <w14:schemeClr w14:val="tx1"/>
            </w14:solidFill>
          </w14:textFill>
        </w:rPr>
        <w:t>引进人才须签订服务协议，应在本单位最低服务3年，服务期内不得参加各类公务员、事业单位、国有企业等招录聘考试（经组织同意除外）。</w:t>
      </w:r>
    </w:p>
    <w:p>
      <w:pPr>
        <w:spacing w:line="560" w:lineRule="exact"/>
        <w:ind w:firstLine="643" w:firstLineChars="200"/>
        <w:rPr>
          <w:rFonts w:ascii="仿宋_GB2312" w:hAnsi="仿宋_GB2312" w:eastAsia="仿宋_GB2312" w:cs="仿宋_GB2312"/>
          <w:sz w:val="32"/>
          <w:szCs w:val="32"/>
          <w:highlight w:val="none"/>
        </w:rPr>
      </w:pPr>
      <w:r>
        <w:rPr>
          <w:rFonts w:hint="eastAsia" w:ascii="黑体" w:hAnsi="黑体" w:eastAsia="黑体" w:cs="黑体"/>
          <w:b/>
          <w:bCs/>
          <w:sz w:val="32"/>
          <w:szCs w:val="32"/>
          <w:highlight w:val="none"/>
        </w:rPr>
        <w:t>四、招聘程序</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主要以</w:t>
      </w:r>
      <w:r>
        <w:rPr>
          <w:rFonts w:hint="eastAsia" w:ascii="仿宋_GB2312" w:hAnsi="仿宋_GB2312" w:eastAsia="仿宋_GB2312" w:cs="仿宋_GB2312"/>
          <w:color w:val="000000" w:themeColor="text1"/>
          <w:sz w:val="32"/>
          <w:szCs w:val="32"/>
          <w:highlight w:val="none"/>
          <w14:textFill>
            <w14:solidFill>
              <w14:schemeClr w14:val="tx1"/>
            </w14:solidFill>
          </w14:textFill>
        </w:rPr>
        <w:t>校园招聘、资格审查、组织测试等流程</w:t>
      </w:r>
      <w:r>
        <w:rPr>
          <w:rFonts w:hint="eastAsia" w:ascii="仿宋_GB2312" w:hAnsi="仿宋_GB2312" w:eastAsia="仿宋_GB2312" w:cs="仿宋_GB2312"/>
          <w:sz w:val="32"/>
          <w:szCs w:val="32"/>
          <w:highlight w:val="none"/>
        </w:rPr>
        <w:t>进行，具体招聘程序另行公告。</w:t>
      </w:r>
    </w:p>
    <w:p>
      <w:pPr>
        <w:spacing w:line="560" w:lineRule="exact"/>
        <w:ind w:firstLine="643" w:firstLineChars="200"/>
        <w:rPr>
          <w:rFonts w:ascii="仿宋_GB2312" w:hAnsi="仿宋_GB2312" w:eastAsia="仿宋_GB2312" w:cs="仿宋_GB2312"/>
          <w:sz w:val="32"/>
          <w:szCs w:val="32"/>
          <w:highlight w:val="none"/>
        </w:rPr>
      </w:pPr>
      <w:r>
        <w:rPr>
          <w:rFonts w:hint="eastAsia" w:ascii="黑体" w:hAnsi="黑体" w:eastAsia="黑体" w:cs="黑体"/>
          <w:b/>
          <w:bCs/>
          <w:sz w:val="32"/>
          <w:szCs w:val="32"/>
          <w:highlight w:val="none"/>
        </w:rPr>
        <w:t>五、有关要求</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各主管部门党</w:t>
      </w:r>
      <w:r>
        <w:rPr>
          <w:rFonts w:hint="eastAsia" w:ascii="仿宋_GB2312" w:hAnsi="仿宋_GB2312" w:eastAsia="仿宋_GB2312" w:cs="仿宋_GB2312"/>
          <w:sz w:val="32"/>
          <w:szCs w:val="32"/>
          <w:highlight w:val="none"/>
          <w:lang w:eastAsia="zh-CN"/>
        </w:rPr>
        <w:t>组</w:t>
      </w:r>
      <w:r>
        <w:rPr>
          <w:rFonts w:hint="eastAsia" w:ascii="仿宋_GB2312" w:hAnsi="仿宋_GB2312" w:eastAsia="仿宋_GB2312" w:cs="仿宋_GB2312"/>
          <w:sz w:val="32"/>
          <w:szCs w:val="32"/>
          <w:highlight w:val="none"/>
        </w:rPr>
        <w:t>（党</w:t>
      </w:r>
      <w:r>
        <w:rPr>
          <w:rFonts w:hint="eastAsia" w:ascii="仿宋_GB2312" w:hAnsi="仿宋_GB2312" w:eastAsia="仿宋_GB2312" w:cs="仿宋_GB2312"/>
          <w:sz w:val="32"/>
          <w:szCs w:val="32"/>
          <w:highlight w:val="none"/>
          <w:lang w:eastAsia="zh-CN"/>
        </w:rPr>
        <w:t>委</w:t>
      </w:r>
      <w:r>
        <w:rPr>
          <w:rFonts w:hint="eastAsia" w:ascii="仿宋_GB2312" w:hAnsi="仿宋_GB2312" w:eastAsia="仿宋_GB2312" w:cs="仿宋_GB2312"/>
          <w:sz w:val="32"/>
          <w:szCs w:val="32"/>
          <w:highlight w:val="none"/>
        </w:rPr>
        <w:t>）对人才引进工作负主体责任，严格按照有关要求做好人才引进各个环节的工作，将资格审查贯穿</w:t>
      </w:r>
      <w:r>
        <w:rPr>
          <w:rFonts w:hint="eastAsia" w:ascii="仿宋_GB2312" w:hAnsi="仿宋_GB2312" w:eastAsia="仿宋_GB2312" w:cs="仿宋_GB2312"/>
          <w:sz w:val="32"/>
          <w:szCs w:val="32"/>
          <w:highlight w:val="none"/>
          <w:lang w:eastAsia="zh-CN"/>
        </w:rPr>
        <w:t>录用工作全过程</w:t>
      </w:r>
      <w:r>
        <w:rPr>
          <w:rFonts w:hint="eastAsia" w:ascii="仿宋_GB2312" w:hAnsi="仿宋_GB2312" w:eastAsia="仿宋_GB2312" w:cs="仿宋_GB2312"/>
          <w:sz w:val="32"/>
          <w:szCs w:val="32"/>
          <w:highlight w:val="none"/>
        </w:rPr>
        <w:t>，确保引才工作</w:t>
      </w:r>
      <w:r>
        <w:rPr>
          <w:rFonts w:hint="eastAsia" w:ascii="仿宋_GB2312" w:hAnsi="仿宋_GB2312" w:eastAsia="仿宋_GB2312" w:cs="仿宋_GB2312"/>
          <w:sz w:val="32"/>
          <w:szCs w:val="32"/>
          <w:highlight w:val="none"/>
          <w:u w:val="none"/>
        </w:rPr>
        <w:t>稳</w:t>
      </w:r>
      <w:r>
        <w:rPr>
          <w:rFonts w:hint="eastAsia" w:ascii="仿宋_GB2312" w:hAnsi="仿宋_GB2312" w:eastAsia="仿宋_GB2312" w:cs="仿宋_GB2312"/>
          <w:sz w:val="32"/>
          <w:szCs w:val="32"/>
          <w:highlight w:val="none"/>
        </w:rPr>
        <w:t>妥有序。纪检监察</w:t>
      </w:r>
      <w:r>
        <w:rPr>
          <w:rFonts w:hint="eastAsia" w:ascii="仿宋_GB2312" w:hAnsi="仿宋_GB2312" w:eastAsia="仿宋_GB2312" w:cs="仿宋_GB2312"/>
          <w:sz w:val="32"/>
          <w:szCs w:val="32"/>
          <w:highlight w:val="none"/>
          <w:lang w:eastAsia="zh-CN"/>
        </w:rPr>
        <w:t>机构</w:t>
      </w:r>
      <w:r>
        <w:rPr>
          <w:rFonts w:hint="eastAsia" w:ascii="仿宋_GB2312" w:hAnsi="仿宋_GB2312" w:eastAsia="仿宋_GB2312" w:cs="仿宋_GB2312"/>
          <w:sz w:val="32"/>
          <w:szCs w:val="32"/>
          <w:highlight w:val="none"/>
        </w:rPr>
        <w:t>要加强对人才引进全过程的监督检查，如有弄虚作假或徇私舞弊等行为，一经查实将按照有关规定严肃处理。</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ascii="Times New Roman" w:hAnsi="Times New Roman" w:eastAsia="仿宋_GB2312"/>
          <w:sz w:val="32"/>
          <w:szCs w:val="32"/>
          <w:highlight w:val="none"/>
          <w:shd w:val="clear" w:color="auto" w:fill="FFFFFF"/>
        </w:rPr>
        <w:t>人才引进</w:t>
      </w:r>
      <w:r>
        <w:rPr>
          <w:rFonts w:hint="eastAsia" w:ascii="Times New Roman" w:hAnsi="Times New Roman" w:eastAsia="仿宋_GB2312"/>
          <w:sz w:val="32"/>
          <w:szCs w:val="32"/>
          <w:highlight w:val="none"/>
          <w:shd w:val="clear" w:color="auto" w:fill="FFFFFF"/>
        </w:rPr>
        <w:t>政策等</w:t>
      </w:r>
      <w:r>
        <w:rPr>
          <w:rFonts w:ascii="Times New Roman" w:hAnsi="Times New Roman" w:eastAsia="仿宋_GB2312"/>
          <w:sz w:val="32"/>
          <w:szCs w:val="32"/>
          <w:highlight w:val="none"/>
          <w:shd w:val="clear" w:color="auto" w:fill="FFFFFF"/>
        </w:rPr>
        <w:t>相关事宜</w:t>
      </w:r>
      <w:r>
        <w:rPr>
          <w:rFonts w:hint="eastAsia" w:ascii="Times New Roman" w:hAnsi="Times New Roman" w:eastAsia="仿宋_GB2312"/>
          <w:sz w:val="32"/>
          <w:szCs w:val="32"/>
          <w:highlight w:val="none"/>
          <w:shd w:val="clear" w:color="auto" w:fill="FFFFFF"/>
        </w:rPr>
        <w:t>由</w:t>
      </w:r>
      <w:r>
        <w:rPr>
          <w:rFonts w:hint="eastAsia" w:ascii="仿宋_GB2312" w:hAnsi="仿宋_GB2312" w:eastAsia="仿宋_GB2312" w:cs="仿宋_GB2312"/>
          <w:sz w:val="32"/>
          <w:szCs w:val="32"/>
          <w:highlight w:val="none"/>
          <w:lang w:eastAsia="zh-CN"/>
        </w:rPr>
        <w:t>应城</w:t>
      </w:r>
      <w:r>
        <w:rPr>
          <w:rFonts w:hint="eastAsia" w:ascii="仿宋_GB2312" w:hAnsi="仿宋_GB2312" w:eastAsia="仿宋_GB2312" w:cs="仿宋_GB2312"/>
          <w:sz w:val="32"/>
          <w:szCs w:val="32"/>
          <w:highlight w:val="none"/>
        </w:rPr>
        <w:t>市委人才办</w:t>
      </w:r>
      <w:r>
        <w:rPr>
          <w:rFonts w:hint="eastAsia" w:ascii="Times New Roman" w:hAnsi="Times New Roman" w:eastAsia="仿宋_GB2312"/>
          <w:sz w:val="32"/>
          <w:szCs w:val="32"/>
          <w:highlight w:val="none"/>
          <w:shd w:val="clear" w:color="auto" w:fill="FFFFFF"/>
        </w:rPr>
        <w:t>负责解释，</w:t>
      </w:r>
      <w:r>
        <w:rPr>
          <w:rFonts w:hint="eastAsia" w:ascii="仿宋_GB2312" w:hAnsi="仿宋_GB2312" w:eastAsia="仿宋_GB2312" w:cs="仿宋_GB2312"/>
          <w:color w:val="000000" w:themeColor="text1"/>
          <w:sz w:val="32"/>
          <w:szCs w:val="32"/>
          <w:highlight w:val="none"/>
          <w14:textFill>
            <w14:solidFill>
              <w14:schemeClr w14:val="tx1"/>
            </w14:solidFill>
          </w14:textFill>
        </w:rPr>
        <w:t>202</w:t>
      </w:r>
      <w:r>
        <w:rPr>
          <w:rFonts w:ascii="仿宋_GB2312" w:hAnsi="仿宋_GB2312" w:eastAsia="仿宋_GB2312" w:cs="仿宋_GB2312"/>
          <w:color w:val="000000" w:themeColor="text1"/>
          <w:sz w:val="32"/>
          <w:szCs w:val="32"/>
          <w:highlight w:val="none"/>
          <w14:textFill>
            <w14:solidFill>
              <w14:schemeClr w14:val="tx1"/>
            </w14:solidFill>
          </w14:textFill>
        </w:rPr>
        <w:t>3</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应城</w:t>
      </w:r>
      <w:r>
        <w:rPr>
          <w:rFonts w:hint="eastAsia" w:ascii="仿宋_GB2312" w:hAnsi="仿宋_GB2312" w:eastAsia="仿宋_GB2312" w:cs="仿宋_GB2312"/>
          <w:sz w:val="32"/>
          <w:szCs w:val="32"/>
          <w:highlight w:val="none"/>
        </w:rPr>
        <w:t>市事业单位人才引进岗位计划中所列的内容，由用人单位及其主管部门负责解释。</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2.对违反公开招聘纪律的考生和工作人员，按照事业单位公开招聘违纪违规行为处理的有关规定处理，涉嫌犯罪的移送司法机关处理。</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pacing w:val="-17"/>
          <w:sz w:val="32"/>
          <w:szCs w:val="32"/>
          <w:highlight w:val="none"/>
        </w:rPr>
        <w:t>3.人才引进公告详见孝感人事考试网：</w:t>
      </w:r>
      <w:r>
        <w:rPr>
          <w:rFonts w:ascii="仿宋_GB2312" w:hAnsi="仿宋_GB2312" w:eastAsia="仿宋_GB2312" w:cs="仿宋_GB2312"/>
          <w:color w:val="auto"/>
          <w:spacing w:val="-17"/>
          <w:sz w:val="32"/>
          <w:szCs w:val="32"/>
          <w:highlight w:val="none"/>
          <w:u w:val="none"/>
        </w:rPr>
        <w:fldChar w:fldCharType="begin"/>
      </w:r>
      <w:r>
        <w:rPr>
          <w:rFonts w:ascii="仿宋_GB2312" w:hAnsi="仿宋_GB2312" w:eastAsia="仿宋_GB2312" w:cs="仿宋_GB2312"/>
          <w:color w:val="auto"/>
          <w:spacing w:val="-17"/>
          <w:sz w:val="32"/>
          <w:szCs w:val="32"/>
          <w:highlight w:val="none"/>
          <w:u w:val="none"/>
        </w:rPr>
        <w:instrText xml:space="preserve"> HYPERLINK "http://www.xgrsks.cn/xg/；就夺" </w:instrText>
      </w:r>
      <w:r>
        <w:rPr>
          <w:rFonts w:ascii="仿宋_GB2312" w:hAnsi="仿宋_GB2312" w:eastAsia="仿宋_GB2312" w:cs="仿宋_GB2312"/>
          <w:color w:val="auto"/>
          <w:spacing w:val="-17"/>
          <w:sz w:val="32"/>
          <w:szCs w:val="32"/>
          <w:highlight w:val="none"/>
          <w:u w:val="none"/>
        </w:rPr>
        <w:fldChar w:fldCharType="separate"/>
      </w:r>
      <w:r>
        <w:rPr>
          <w:rStyle w:val="8"/>
          <w:rFonts w:ascii="仿宋_GB2312" w:hAnsi="仿宋_GB2312" w:eastAsia="仿宋_GB2312" w:cs="仿宋_GB2312"/>
          <w:color w:val="auto"/>
          <w:spacing w:val="-17"/>
          <w:sz w:val="32"/>
          <w:szCs w:val="32"/>
          <w:highlight w:val="none"/>
          <w:u w:val="none"/>
        </w:rPr>
        <w:t>http://www.xgrsks.cn/xg/</w:t>
      </w:r>
      <w:r>
        <w:rPr>
          <w:rStyle w:val="8"/>
          <w:rFonts w:hint="eastAsia" w:ascii="仿宋_GB2312" w:hAnsi="仿宋_GB2312" w:eastAsia="仿宋_GB2312" w:cs="仿宋_GB2312"/>
          <w:color w:val="auto"/>
          <w:spacing w:val="-17"/>
          <w:sz w:val="32"/>
          <w:szCs w:val="32"/>
          <w:highlight w:val="none"/>
          <w:u w:val="none"/>
          <w:lang w:eastAsia="zh-CN"/>
        </w:rPr>
        <w:t>；</w:t>
      </w:r>
      <w:r>
        <w:rPr>
          <w:rFonts w:ascii="仿宋_GB2312" w:hAnsi="仿宋_GB2312" w:eastAsia="仿宋_GB2312" w:cs="仿宋_GB2312"/>
          <w:color w:val="auto"/>
          <w:spacing w:val="-17"/>
          <w:sz w:val="32"/>
          <w:szCs w:val="32"/>
          <w:highlight w:val="none"/>
          <w:u w:val="none"/>
        </w:rPr>
        <w:fldChar w:fldCharType="end"/>
      </w:r>
      <w:r>
        <w:rPr>
          <w:rFonts w:hint="eastAsia" w:ascii="仿宋_GB2312" w:hAnsi="仿宋_GB2312" w:eastAsia="仿宋_GB2312" w:cs="仿宋_GB2312"/>
          <w:color w:val="auto"/>
          <w:spacing w:val="-17"/>
          <w:sz w:val="32"/>
          <w:szCs w:val="32"/>
          <w:highlight w:val="none"/>
          <w:u w:val="none"/>
          <w:lang w:eastAsia="zh-CN"/>
        </w:rPr>
        <w:t>应城市政府网站：http://www.yingcheng.gov.cn/。</w:t>
      </w:r>
    </w:p>
    <w:p>
      <w:pPr>
        <w:spacing w:line="56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未尽事宜另行公告，咨询电话详见《</w:t>
      </w:r>
      <w:r>
        <w:rPr>
          <w:rFonts w:hint="eastAsia" w:ascii="仿宋_GB2312" w:hAnsi="仿宋_GB2312" w:eastAsia="仿宋_GB2312" w:cs="仿宋_GB2312"/>
          <w:color w:val="000000" w:themeColor="text1"/>
          <w:sz w:val="32"/>
          <w:szCs w:val="32"/>
          <w:highlight w:val="none"/>
          <w14:textFill>
            <w14:solidFill>
              <w14:schemeClr w14:val="tx1"/>
            </w14:solidFill>
          </w14:textFill>
        </w:rPr>
        <w:t>2023年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应城</w:t>
      </w:r>
      <w:r>
        <w:rPr>
          <w:rFonts w:hint="eastAsia" w:ascii="仿宋_GB2312" w:hAnsi="仿宋_GB2312" w:eastAsia="仿宋_GB2312" w:cs="仿宋_GB2312"/>
          <w:color w:val="000000" w:themeColor="text1"/>
          <w:sz w:val="32"/>
          <w:szCs w:val="32"/>
          <w:highlight w:val="none"/>
          <w14:textFill>
            <w14:solidFill>
              <w14:schemeClr w14:val="tx1"/>
            </w14:solidFill>
          </w14:textFill>
        </w:rPr>
        <w:t>市事业单位人才引进招聘单位咨询方式一览表</w:t>
      </w:r>
      <w:r>
        <w:rPr>
          <w:rFonts w:hint="eastAsia" w:ascii="仿宋_GB2312" w:hAnsi="仿宋_GB2312" w:eastAsia="仿宋_GB2312" w:cs="仿宋_GB2312"/>
          <w:sz w:val="32"/>
          <w:szCs w:val="32"/>
          <w:highlight w:val="none"/>
        </w:rPr>
        <w:t>》。</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人才引进咨询电话：0712-3268918(应城市委人才办）</w:t>
      </w:r>
    </w:p>
    <w:p>
      <w:pPr>
        <w:spacing w:line="560" w:lineRule="exact"/>
        <w:jc w:val="right"/>
        <w:rPr>
          <w:rFonts w:ascii="仿宋_GB2312" w:hAnsi="仿宋_GB2312" w:eastAsia="仿宋_GB2312" w:cs="仿宋_GB2312"/>
          <w:sz w:val="32"/>
          <w:szCs w:val="32"/>
          <w:highlight w:val="none"/>
        </w:rPr>
      </w:pPr>
    </w:p>
    <w:p>
      <w:pPr>
        <w:pStyle w:val="4"/>
        <w:widowControl/>
        <w:shd w:val="clear" w:color="auto" w:fill="FFFFFF"/>
        <w:spacing w:before="0" w:beforeAutospacing="0" w:after="0" w:afterAutospacing="0" w:line="600" w:lineRule="atLeast"/>
        <w:ind w:firstLine="645"/>
        <w:jc w:val="both"/>
        <w:rPr>
          <w:rFonts w:ascii="仿宋_GB2312" w:hAnsi="仿宋_GB2312" w:eastAsia="仿宋_GB2312" w:cs="仿宋_GB2312"/>
          <w:color w:val="000000" w:themeColor="text1"/>
          <w:sz w:val="32"/>
          <w:szCs w:val="32"/>
          <w:highlight w:val="none"/>
          <w14:textFill>
            <w14:solidFill>
              <w14:schemeClr w14:val="tx1"/>
            </w14:solidFill>
          </w14:textFill>
        </w:rPr>
      </w:pPr>
      <w:r>
        <w:rPr>
          <w:rFonts w:ascii="仿宋_GB2312" w:hAnsi="仿宋_GB2312" w:eastAsia="仿宋_GB2312" w:cs="仿宋_GB2312"/>
          <w:color w:val="000000" w:themeColor="text1"/>
          <w:sz w:val="32"/>
          <w:szCs w:val="32"/>
          <w:highlight w:val="none"/>
          <w14:textFill>
            <w14:solidFill>
              <w14:schemeClr w14:val="tx1"/>
            </w14:solidFill>
          </w14:textFill>
        </w:rPr>
        <w:t>附件:</w:t>
      </w:r>
    </w:p>
    <w:p>
      <w:pPr>
        <w:pStyle w:val="4"/>
        <w:widowControl/>
        <w:shd w:val="clear" w:color="auto" w:fill="FFFFFF"/>
        <w:spacing w:before="0" w:beforeAutospacing="0" w:after="0" w:afterAutospacing="0" w:line="600" w:lineRule="atLeast"/>
        <w:ind w:firstLine="645"/>
        <w:jc w:val="both"/>
        <w:rPr>
          <w:rFonts w:ascii="仿宋_GB2312" w:hAnsi="仿宋_GB2312" w:eastAsia="仿宋_GB2312" w:cs="仿宋_GB2312"/>
          <w:color w:val="000000" w:themeColor="text1"/>
          <w:sz w:val="32"/>
          <w:szCs w:val="32"/>
          <w:highlight w:val="none"/>
          <w14:textFill>
            <w14:solidFill>
              <w14:schemeClr w14:val="tx1"/>
            </w14:solidFill>
          </w14:textFill>
        </w:rPr>
      </w:pPr>
      <w:r>
        <w:rPr>
          <w:rFonts w:ascii="仿宋_GB2312" w:hAnsi="仿宋_GB2312" w:eastAsia="仿宋_GB2312" w:cs="仿宋_GB2312"/>
          <w:color w:val="000000" w:themeColor="text1"/>
          <w:sz w:val="32"/>
          <w:szCs w:val="32"/>
          <w:highlight w:val="none"/>
          <w14:textFill>
            <w14:solidFill>
              <w14:schemeClr w14:val="tx1"/>
            </w14:solidFill>
          </w14:textFill>
        </w:rPr>
        <w:t>1.</w:t>
      </w:r>
      <w:bookmarkStart w:id="0" w:name="_GoBack"/>
      <w:r>
        <w:rPr>
          <w:rFonts w:hint="eastAsia" w:ascii="仿宋_GB2312" w:hAnsi="仿宋_GB2312" w:eastAsia="仿宋_GB2312" w:cs="仿宋_GB2312"/>
          <w:color w:val="000000" w:themeColor="text1"/>
          <w:sz w:val="32"/>
          <w:szCs w:val="32"/>
          <w:highlight w:val="none"/>
          <w14:textFill>
            <w14:solidFill>
              <w14:schemeClr w14:val="tx1"/>
            </w14:solidFill>
          </w14:textFill>
        </w:rPr>
        <w:t>《2023年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应城市</w:t>
      </w:r>
      <w:r>
        <w:rPr>
          <w:rFonts w:hint="eastAsia" w:ascii="仿宋_GB2312" w:hAnsi="仿宋_GB2312" w:eastAsia="仿宋_GB2312" w:cs="仿宋_GB2312"/>
          <w:color w:val="000000" w:themeColor="text1"/>
          <w:sz w:val="32"/>
          <w:szCs w:val="32"/>
          <w:highlight w:val="none"/>
          <w14:textFill>
            <w14:solidFill>
              <w14:schemeClr w14:val="tx1"/>
            </w14:solidFill>
          </w14:textFill>
        </w:rPr>
        <w:t>事业单位人才引进岗位一览表》</w:t>
      </w:r>
    </w:p>
    <w:bookmarkEnd w:id="0"/>
    <w:p>
      <w:pPr>
        <w:pStyle w:val="4"/>
        <w:widowControl/>
        <w:shd w:val="clear" w:color="auto" w:fill="FFFFFF"/>
        <w:spacing w:before="0" w:beforeAutospacing="0" w:after="0" w:afterAutospacing="0" w:line="600" w:lineRule="atLeast"/>
        <w:ind w:firstLine="645"/>
        <w:jc w:val="both"/>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w:t>
      </w:r>
      <w:r>
        <w:rPr>
          <w:rFonts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2023年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应城</w:t>
      </w:r>
      <w:r>
        <w:rPr>
          <w:rFonts w:hint="eastAsia" w:ascii="仿宋_GB2312" w:hAnsi="仿宋_GB2312" w:eastAsia="仿宋_GB2312" w:cs="仿宋_GB2312"/>
          <w:color w:val="000000" w:themeColor="text1"/>
          <w:sz w:val="32"/>
          <w:szCs w:val="32"/>
          <w:highlight w:val="none"/>
          <w14:textFill>
            <w14:solidFill>
              <w14:schemeClr w14:val="tx1"/>
            </w14:solidFill>
          </w14:textFill>
        </w:rPr>
        <w:t>市事业单位人才引进招聘单位咨询方式一览表</w:t>
      </w:r>
      <w:r>
        <w:rPr>
          <w:rFonts w:ascii="仿宋_GB2312" w:hAnsi="仿宋_GB2312" w:eastAsia="仿宋_GB2312" w:cs="仿宋_GB2312"/>
          <w:color w:val="000000" w:themeColor="text1"/>
          <w:sz w:val="32"/>
          <w:szCs w:val="32"/>
          <w:highlight w:val="none"/>
          <w14:textFill>
            <w14:solidFill>
              <w14:schemeClr w14:val="tx1"/>
            </w14:solidFill>
          </w14:textFill>
        </w:rPr>
        <w:t>》</w:t>
      </w:r>
    </w:p>
    <w:p>
      <w:pPr>
        <w:pStyle w:val="4"/>
        <w:widowControl/>
        <w:shd w:val="clear" w:color="auto" w:fill="FFFFFF"/>
        <w:spacing w:before="0" w:beforeAutospacing="0" w:after="0" w:afterAutospacing="0" w:line="600" w:lineRule="atLeast"/>
        <w:ind w:right="-86"/>
        <w:jc w:val="center"/>
        <w:rPr>
          <w:rFonts w:hint="eastAsia" w:ascii="Times New Roman" w:hAnsi="Times New Roman" w:eastAsia="仿宋_GB2312"/>
          <w:w w:val="80"/>
          <w:sz w:val="32"/>
          <w:szCs w:val="32"/>
          <w:highlight w:val="none"/>
          <w:shd w:val="clear" w:color="auto" w:fill="FFFFFF"/>
          <w:lang w:eastAsia="zh-CN"/>
        </w:rPr>
      </w:pPr>
      <w:r>
        <w:rPr>
          <w:rFonts w:hint="eastAsia" w:ascii="Times New Roman" w:hAnsi="Times New Roman" w:eastAsia="仿宋_GB2312"/>
          <w:w w:val="80"/>
          <w:sz w:val="32"/>
          <w:szCs w:val="32"/>
          <w:highlight w:val="none"/>
          <w:shd w:val="clear" w:color="auto" w:fill="FFFFFF"/>
          <w:lang w:eastAsia="zh-CN"/>
        </w:rPr>
        <w:drawing>
          <wp:inline distT="0" distB="0" distL="114300" distR="114300">
            <wp:extent cx="2010410" cy="2010410"/>
            <wp:effectExtent l="0" t="0" r="8890" b="8890"/>
            <wp:docPr id="2" name="图片 2" descr="附件1：2023年应城市事业单位人才引进岗位一览表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附件1：2023年应城市事业单位人才引进岗位一览表 (2)"/>
                    <pic:cNvPicPr>
                      <a:picLocks noChangeAspect="1"/>
                    </pic:cNvPicPr>
                  </pic:nvPicPr>
                  <pic:blipFill>
                    <a:blip r:embed="rId5"/>
                    <a:stretch>
                      <a:fillRect/>
                    </a:stretch>
                  </pic:blipFill>
                  <pic:spPr>
                    <a:xfrm>
                      <a:off x="0" y="0"/>
                      <a:ext cx="2010410" cy="2010410"/>
                    </a:xfrm>
                    <a:prstGeom prst="rect">
                      <a:avLst/>
                    </a:prstGeom>
                  </pic:spPr>
                </pic:pic>
              </a:graphicData>
            </a:graphic>
          </wp:inline>
        </w:drawing>
      </w:r>
    </w:p>
    <w:p>
      <w:pPr>
        <w:pStyle w:val="4"/>
        <w:widowControl/>
        <w:shd w:val="clear" w:color="auto" w:fill="FFFFFF"/>
        <w:spacing w:before="0" w:beforeAutospacing="0" w:after="0" w:afterAutospacing="0" w:line="600" w:lineRule="atLeast"/>
        <w:ind w:right="-86"/>
        <w:rPr>
          <w:rFonts w:hint="eastAsia" w:ascii="Times New Roman" w:hAnsi="Times New Roman" w:eastAsia="仿宋_GB2312"/>
          <w:w w:val="80"/>
          <w:sz w:val="32"/>
          <w:szCs w:val="32"/>
          <w:highlight w:val="none"/>
          <w:shd w:val="clear" w:color="auto" w:fill="FFFFFF"/>
        </w:rPr>
      </w:pPr>
    </w:p>
    <w:p>
      <w:pPr>
        <w:pStyle w:val="4"/>
        <w:widowControl/>
        <w:shd w:val="clear" w:color="auto" w:fill="FFFFFF"/>
        <w:spacing w:before="0" w:beforeAutospacing="0" w:after="0" w:afterAutospacing="0" w:line="600" w:lineRule="atLeast"/>
        <w:ind w:right="-86"/>
        <w:rPr>
          <w:rFonts w:ascii="仿宋_GB2312" w:hAnsi="仿宋_GB2312" w:eastAsia="仿宋_GB2312" w:cs="仿宋_GB2312"/>
          <w:sz w:val="32"/>
          <w:szCs w:val="32"/>
          <w:highlight w:val="none"/>
        </w:rPr>
      </w:pPr>
      <w:r>
        <w:rPr>
          <w:rFonts w:hint="eastAsia" w:ascii="Times New Roman" w:hAnsi="Times New Roman" w:eastAsia="仿宋_GB2312"/>
          <w:w w:val="80"/>
          <w:sz w:val="32"/>
          <w:szCs w:val="32"/>
          <w:highlight w:val="none"/>
          <w:shd w:val="clear" w:color="auto" w:fill="FFFFFF"/>
        </w:rPr>
        <w:t>中共</w:t>
      </w:r>
      <w:r>
        <w:rPr>
          <w:rFonts w:hint="eastAsia" w:ascii="Times New Roman" w:hAnsi="Times New Roman" w:eastAsia="仿宋_GB2312"/>
          <w:w w:val="80"/>
          <w:sz w:val="32"/>
          <w:szCs w:val="32"/>
          <w:highlight w:val="none"/>
          <w:shd w:val="clear" w:color="auto" w:fill="FFFFFF"/>
          <w:lang w:eastAsia="zh-CN"/>
        </w:rPr>
        <w:t>应城</w:t>
      </w:r>
      <w:r>
        <w:rPr>
          <w:rFonts w:hint="eastAsia" w:ascii="Times New Roman" w:hAnsi="Times New Roman" w:eastAsia="仿宋_GB2312"/>
          <w:w w:val="80"/>
          <w:sz w:val="32"/>
          <w:szCs w:val="32"/>
          <w:highlight w:val="none"/>
          <w:shd w:val="clear" w:color="auto" w:fill="FFFFFF"/>
        </w:rPr>
        <w:t xml:space="preserve">市委人才工作领导小组办公室 </w:t>
      </w:r>
      <w:r>
        <w:rPr>
          <w:rFonts w:ascii="Times New Roman" w:hAnsi="Times New Roman" w:eastAsia="仿宋_GB2312"/>
          <w:w w:val="80"/>
          <w:sz w:val="32"/>
          <w:szCs w:val="32"/>
          <w:highlight w:val="none"/>
          <w:shd w:val="clear" w:color="auto" w:fill="FFFFFF"/>
        </w:rPr>
        <w:t xml:space="preserve">      </w:t>
      </w:r>
      <w:r>
        <w:rPr>
          <w:rFonts w:hint="eastAsia" w:ascii="Times New Roman" w:hAnsi="Times New Roman" w:eastAsia="仿宋_GB2312"/>
          <w:w w:val="80"/>
          <w:sz w:val="32"/>
          <w:szCs w:val="32"/>
          <w:highlight w:val="none"/>
          <w:shd w:val="clear" w:color="auto" w:fill="FFFFFF"/>
        </w:rPr>
        <w:t xml:space="preserve"> </w:t>
      </w:r>
      <w:r>
        <w:rPr>
          <w:rFonts w:hint="eastAsia" w:ascii="Times New Roman" w:hAnsi="Times New Roman" w:eastAsia="仿宋_GB2312"/>
          <w:w w:val="80"/>
          <w:sz w:val="32"/>
          <w:szCs w:val="32"/>
          <w:highlight w:val="none"/>
          <w:shd w:val="clear" w:color="auto" w:fill="FFFFFF"/>
          <w:lang w:eastAsia="zh-CN"/>
        </w:rPr>
        <w:t>应城</w:t>
      </w:r>
      <w:r>
        <w:rPr>
          <w:rFonts w:hint="eastAsia" w:ascii="Times New Roman" w:hAnsi="Times New Roman" w:eastAsia="仿宋_GB2312"/>
          <w:w w:val="80"/>
          <w:sz w:val="32"/>
          <w:szCs w:val="32"/>
          <w:highlight w:val="none"/>
          <w:shd w:val="clear" w:color="auto" w:fill="FFFFFF"/>
        </w:rPr>
        <w:t>市人力资源和社会保障局</w:t>
      </w:r>
    </w:p>
    <w:p>
      <w:pPr>
        <w:spacing w:line="560" w:lineRule="exact"/>
        <w:ind w:firstLine="64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202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highlight w:val="none"/>
          <w14:textFill>
            <w14:solidFill>
              <w14:schemeClr w14:val="tx1"/>
            </w14:solidFill>
          </w14:textFill>
        </w:rPr>
        <w:t>日</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zNGUwODQ1MTA5NTQ2YzQyMzViMjg1MmU4NTQyOTUifQ=="/>
  </w:docVars>
  <w:rsids>
    <w:rsidRoot w:val="00747E2C"/>
    <w:rsid w:val="0000503E"/>
    <w:rsid w:val="00011D34"/>
    <w:rsid w:val="00016544"/>
    <w:rsid w:val="000202AC"/>
    <w:rsid w:val="00095A8F"/>
    <w:rsid w:val="000A54AE"/>
    <w:rsid w:val="000D0BFB"/>
    <w:rsid w:val="000D4CEA"/>
    <w:rsid w:val="00137037"/>
    <w:rsid w:val="00183390"/>
    <w:rsid w:val="001D5E0B"/>
    <w:rsid w:val="001E64D2"/>
    <w:rsid w:val="002E6DFD"/>
    <w:rsid w:val="00314110"/>
    <w:rsid w:val="00314CD6"/>
    <w:rsid w:val="00390288"/>
    <w:rsid w:val="003B42D3"/>
    <w:rsid w:val="004E36E1"/>
    <w:rsid w:val="0050769E"/>
    <w:rsid w:val="00541611"/>
    <w:rsid w:val="005852EF"/>
    <w:rsid w:val="00620969"/>
    <w:rsid w:val="00671824"/>
    <w:rsid w:val="006A21E4"/>
    <w:rsid w:val="006E6BF4"/>
    <w:rsid w:val="00747E2C"/>
    <w:rsid w:val="007B07B1"/>
    <w:rsid w:val="009674A4"/>
    <w:rsid w:val="009B6FAB"/>
    <w:rsid w:val="009C2155"/>
    <w:rsid w:val="009F4DEF"/>
    <w:rsid w:val="00B6231F"/>
    <w:rsid w:val="00B72D8E"/>
    <w:rsid w:val="00B9269A"/>
    <w:rsid w:val="00C56B8A"/>
    <w:rsid w:val="00C662EF"/>
    <w:rsid w:val="00C74AB9"/>
    <w:rsid w:val="00D32C4B"/>
    <w:rsid w:val="00DE03B1"/>
    <w:rsid w:val="00F52132"/>
    <w:rsid w:val="00FD2A9D"/>
    <w:rsid w:val="03280EF8"/>
    <w:rsid w:val="03F02E18"/>
    <w:rsid w:val="049B2D44"/>
    <w:rsid w:val="05282607"/>
    <w:rsid w:val="0570500B"/>
    <w:rsid w:val="062A6C67"/>
    <w:rsid w:val="06C46620"/>
    <w:rsid w:val="07B54F16"/>
    <w:rsid w:val="08DC6A50"/>
    <w:rsid w:val="0A815EC3"/>
    <w:rsid w:val="0AB35EA7"/>
    <w:rsid w:val="0BC1465B"/>
    <w:rsid w:val="0C760F26"/>
    <w:rsid w:val="0DB02216"/>
    <w:rsid w:val="0DCC18B3"/>
    <w:rsid w:val="0E511C4E"/>
    <w:rsid w:val="0E5F0550"/>
    <w:rsid w:val="0EB25946"/>
    <w:rsid w:val="0FAF3B87"/>
    <w:rsid w:val="10012605"/>
    <w:rsid w:val="121426DF"/>
    <w:rsid w:val="13A40DD7"/>
    <w:rsid w:val="13C7475D"/>
    <w:rsid w:val="14220774"/>
    <w:rsid w:val="14E218F7"/>
    <w:rsid w:val="15157675"/>
    <w:rsid w:val="155E626A"/>
    <w:rsid w:val="15CE6708"/>
    <w:rsid w:val="16D42B18"/>
    <w:rsid w:val="17567E79"/>
    <w:rsid w:val="17B26C46"/>
    <w:rsid w:val="18F748F0"/>
    <w:rsid w:val="19017E7F"/>
    <w:rsid w:val="19AC3D5A"/>
    <w:rsid w:val="1AE06208"/>
    <w:rsid w:val="1B9E3FF5"/>
    <w:rsid w:val="1BB11342"/>
    <w:rsid w:val="1CEF0917"/>
    <w:rsid w:val="1D13456F"/>
    <w:rsid w:val="1E776E3C"/>
    <w:rsid w:val="223E5BEA"/>
    <w:rsid w:val="2321190D"/>
    <w:rsid w:val="24E86888"/>
    <w:rsid w:val="26105AEF"/>
    <w:rsid w:val="264744EF"/>
    <w:rsid w:val="26F500D4"/>
    <w:rsid w:val="27140999"/>
    <w:rsid w:val="278565B3"/>
    <w:rsid w:val="290E2C3F"/>
    <w:rsid w:val="297A248C"/>
    <w:rsid w:val="2B7C106A"/>
    <w:rsid w:val="2DB47DB3"/>
    <w:rsid w:val="2E960B5C"/>
    <w:rsid w:val="2EF0481A"/>
    <w:rsid w:val="2FE00B9C"/>
    <w:rsid w:val="30375532"/>
    <w:rsid w:val="305150EE"/>
    <w:rsid w:val="3167303C"/>
    <w:rsid w:val="319265E5"/>
    <w:rsid w:val="31C140A1"/>
    <w:rsid w:val="32A8703A"/>
    <w:rsid w:val="3300709D"/>
    <w:rsid w:val="33FF7C4D"/>
    <w:rsid w:val="344D7E4C"/>
    <w:rsid w:val="35756AA8"/>
    <w:rsid w:val="35B23FA8"/>
    <w:rsid w:val="35C44201"/>
    <w:rsid w:val="36154A5C"/>
    <w:rsid w:val="37880B8E"/>
    <w:rsid w:val="37C97B30"/>
    <w:rsid w:val="380A0F84"/>
    <w:rsid w:val="38BB22EA"/>
    <w:rsid w:val="3ACA0F62"/>
    <w:rsid w:val="3B4B0BDE"/>
    <w:rsid w:val="3C5B2AD0"/>
    <w:rsid w:val="3C940D14"/>
    <w:rsid w:val="3E7C7AA0"/>
    <w:rsid w:val="3EE0029B"/>
    <w:rsid w:val="3FA57534"/>
    <w:rsid w:val="412517E7"/>
    <w:rsid w:val="41B416F5"/>
    <w:rsid w:val="424A47ED"/>
    <w:rsid w:val="42D27F5D"/>
    <w:rsid w:val="42E94BAC"/>
    <w:rsid w:val="43F127CC"/>
    <w:rsid w:val="44BD2380"/>
    <w:rsid w:val="45086B29"/>
    <w:rsid w:val="458917D3"/>
    <w:rsid w:val="45F8C3B3"/>
    <w:rsid w:val="468C34C8"/>
    <w:rsid w:val="46C90E49"/>
    <w:rsid w:val="46E43859"/>
    <w:rsid w:val="488250AA"/>
    <w:rsid w:val="4A78472D"/>
    <w:rsid w:val="4A942004"/>
    <w:rsid w:val="4BD74836"/>
    <w:rsid w:val="4C1F76E9"/>
    <w:rsid w:val="4C65665F"/>
    <w:rsid w:val="4CB13349"/>
    <w:rsid w:val="4F6B59C1"/>
    <w:rsid w:val="511701B4"/>
    <w:rsid w:val="516369D5"/>
    <w:rsid w:val="51F61778"/>
    <w:rsid w:val="53F975CD"/>
    <w:rsid w:val="5625793B"/>
    <w:rsid w:val="57551DD1"/>
    <w:rsid w:val="57E546C2"/>
    <w:rsid w:val="58EA4AC0"/>
    <w:rsid w:val="5A2570B4"/>
    <w:rsid w:val="5A7A7F4A"/>
    <w:rsid w:val="5BFC432C"/>
    <w:rsid w:val="5D814819"/>
    <w:rsid w:val="5F1C35DB"/>
    <w:rsid w:val="5F3D27AA"/>
    <w:rsid w:val="5F553F56"/>
    <w:rsid w:val="5FE7A212"/>
    <w:rsid w:val="61720B35"/>
    <w:rsid w:val="62F347E6"/>
    <w:rsid w:val="630840C0"/>
    <w:rsid w:val="64147CAE"/>
    <w:rsid w:val="648F0D25"/>
    <w:rsid w:val="65501351"/>
    <w:rsid w:val="65F060E3"/>
    <w:rsid w:val="66CF6296"/>
    <w:rsid w:val="67117081"/>
    <w:rsid w:val="675D77EA"/>
    <w:rsid w:val="67B64954"/>
    <w:rsid w:val="68877577"/>
    <w:rsid w:val="68902744"/>
    <w:rsid w:val="68AB6ACE"/>
    <w:rsid w:val="69AE49D0"/>
    <w:rsid w:val="6A0A4420"/>
    <w:rsid w:val="6A3D7B02"/>
    <w:rsid w:val="6A435C3F"/>
    <w:rsid w:val="6B9E750A"/>
    <w:rsid w:val="6BF76FC7"/>
    <w:rsid w:val="6C647DE5"/>
    <w:rsid w:val="6D860C05"/>
    <w:rsid w:val="6E9C0605"/>
    <w:rsid w:val="6F36298E"/>
    <w:rsid w:val="6FF3773F"/>
    <w:rsid w:val="707D564C"/>
    <w:rsid w:val="708E25E0"/>
    <w:rsid w:val="70B600A3"/>
    <w:rsid w:val="71A02719"/>
    <w:rsid w:val="725E26E6"/>
    <w:rsid w:val="72A7352C"/>
    <w:rsid w:val="72E60F84"/>
    <w:rsid w:val="730731B7"/>
    <w:rsid w:val="732144AE"/>
    <w:rsid w:val="73CD0201"/>
    <w:rsid w:val="745A6E83"/>
    <w:rsid w:val="745C4C63"/>
    <w:rsid w:val="749055EC"/>
    <w:rsid w:val="752944D3"/>
    <w:rsid w:val="75DF1F43"/>
    <w:rsid w:val="75FF08B1"/>
    <w:rsid w:val="771F319A"/>
    <w:rsid w:val="774D5E90"/>
    <w:rsid w:val="77660C58"/>
    <w:rsid w:val="77D948F8"/>
    <w:rsid w:val="77EF0EC6"/>
    <w:rsid w:val="7AE4538B"/>
    <w:rsid w:val="7CFE0B41"/>
    <w:rsid w:val="7D5C22A3"/>
    <w:rsid w:val="7EE63AF0"/>
    <w:rsid w:val="7EF44B03"/>
    <w:rsid w:val="7FA65EE1"/>
    <w:rsid w:val="8B936500"/>
    <w:rsid w:val="9FAFCE32"/>
    <w:rsid w:val="BA7B23C6"/>
    <w:rsid w:val="CE77A53B"/>
    <w:rsid w:val="D2DCD2FF"/>
    <w:rsid w:val="DFFB4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1559</Words>
  <Characters>1694</Characters>
  <Lines>11</Lines>
  <Paragraphs>3</Paragraphs>
  <TotalTime>46</TotalTime>
  <ScaleCrop>false</ScaleCrop>
  <LinksUpToDate>false</LinksUpToDate>
  <CharactersWithSpaces>1734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2022-12-09T02:14:00Z</dcterms:created>
  <dc:creator>Administrator</dc:creator>
  <cp:lastModifiedBy>Administrator</cp:lastModifiedBy>
  <cp:lastPrinted>2023-01-08T06:42:00Z</cp:lastPrinted>
  <dcterms:modified xsi:type="dcterms:W3CDTF">2023-02-24T08:12:19Z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C8AB4E697D014337A29CF6775F98DA33</vt:lpwstr>
  </property>
</Properties>
</file>